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7804" w14:textId="503659A9" w:rsidR="00704CE3" w:rsidRPr="00927534" w:rsidRDefault="00704CE3" w:rsidP="00DF51B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927534">
        <w:rPr>
          <w:rFonts w:ascii="Arial" w:hAnsi="Arial" w:cs="Arial"/>
          <w:b/>
          <w:sz w:val="24"/>
          <w:u w:val="single"/>
        </w:rPr>
        <w:t>Ausfallbonus</w:t>
      </w:r>
    </w:p>
    <w:p w14:paraId="501A7C50" w14:textId="77777777" w:rsidR="00704CE3" w:rsidRPr="00927534" w:rsidRDefault="00704CE3" w:rsidP="00DF51BB">
      <w:pPr>
        <w:autoSpaceDE w:val="0"/>
        <w:autoSpaceDN w:val="0"/>
        <w:adjustRightInd w:val="0"/>
        <w:spacing w:after="0" w:line="360" w:lineRule="auto"/>
        <w:ind w:left="284" w:hanging="284"/>
        <w:jc w:val="both"/>
      </w:pPr>
    </w:p>
    <w:p w14:paraId="21DDEB59" w14:textId="09E306E0" w:rsidR="00D85B5C" w:rsidRPr="00927534" w:rsidRDefault="00D85B5C" w:rsidP="00DF51B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27534">
        <w:rPr>
          <w:rFonts w:ascii="Arial" w:hAnsi="Arial" w:cs="Arial"/>
          <w:b/>
          <w:bCs/>
          <w:sz w:val="20"/>
          <w:szCs w:val="20"/>
        </w:rPr>
        <w:t xml:space="preserve">Wahl des </w:t>
      </w:r>
      <w:r w:rsidR="00462AAD" w:rsidRPr="00927534">
        <w:rPr>
          <w:rFonts w:ascii="Arial" w:hAnsi="Arial" w:cs="Arial"/>
          <w:b/>
          <w:bCs/>
          <w:sz w:val="20"/>
          <w:szCs w:val="20"/>
        </w:rPr>
        <w:t>Bonus</w:t>
      </w:r>
      <w:r w:rsidR="00704CE3" w:rsidRPr="009275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9A6D61" w14:textId="77777777" w:rsidR="00D85B5C" w:rsidRPr="00927534" w:rsidRDefault="00D85B5C" w:rsidP="006D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6"/>
          <w:szCs w:val="20"/>
        </w:rPr>
      </w:pPr>
    </w:p>
    <w:p w14:paraId="73925912" w14:textId="2417990F" w:rsidR="007930F7" w:rsidRPr="00927534" w:rsidRDefault="000E1802" w:rsidP="007930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17461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83C" w:rsidRPr="0092753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930F7" w:rsidRPr="00927534">
        <w:rPr>
          <w:rFonts w:ascii="Arial" w:hAnsi="Arial" w:cs="Arial"/>
          <w:bCs/>
          <w:sz w:val="20"/>
          <w:szCs w:val="20"/>
        </w:rPr>
        <w:tab/>
      </w:r>
      <w:r w:rsidR="00462AAD" w:rsidRPr="00927534">
        <w:rPr>
          <w:rFonts w:ascii="Arial" w:hAnsi="Arial" w:cs="Arial"/>
          <w:sz w:val="20"/>
          <w:szCs w:val="20"/>
        </w:rPr>
        <w:t>Ausfallbonus 15% des Umsatzausfalles</w:t>
      </w:r>
    </w:p>
    <w:p w14:paraId="172D47E6" w14:textId="2A7BEE96" w:rsidR="00105653" w:rsidRPr="00927534" w:rsidRDefault="000E1802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1154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9C0" w:rsidRPr="0092753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7930F7" w:rsidRPr="00927534">
        <w:rPr>
          <w:rFonts w:ascii="Arial" w:hAnsi="Arial" w:cs="Arial"/>
          <w:bCs/>
          <w:sz w:val="20"/>
          <w:szCs w:val="20"/>
        </w:rPr>
        <w:tab/>
      </w:r>
      <w:r w:rsidR="00462AAD" w:rsidRPr="00927534">
        <w:rPr>
          <w:rFonts w:ascii="Arial" w:hAnsi="Arial" w:cs="Arial"/>
          <w:sz w:val="20"/>
          <w:szCs w:val="20"/>
        </w:rPr>
        <w:t>Vorschuss für den Fixkostenzuschuss 800.000</w:t>
      </w:r>
      <w:r w:rsidR="00DB5222" w:rsidRPr="00927534">
        <w:rPr>
          <w:rFonts w:ascii="Arial" w:hAnsi="Arial" w:cs="Arial"/>
          <w:sz w:val="20"/>
          <w:szCs w:val="20"/>
        </w:rPr>
        <w:t xml:space="preserve"> (15% des Umsatzausfall)</w:t>
      </w:r>
    </w:p>
    <w:p w14:paraId="35E29B2E" w14:textId="77777777" w:rsidR="008F59C0" w:rsidRPr="00927534" w:rsidRDefault="008F59C0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43A7E" w14:textId="2BF58D36" w:rsidR="005C531E" w:rsidRPr="00927534" w:rsidRDefault="005C531E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i/>
          <w:iCs/>
          <w:sz w:val="20"/>
          <w:szCs w:val="20"/>
        </w:rPr>
        <w:t>Hinweis: Wird ein Vorschuss auf den Fixkostenzuschuss 800.000 beantragt, verpflichtet sich der Antragsteller dazu, bis 31.Dezember 2021 einen Antrag auf Fixkostenzuschuss 800.000 zu stellen.</w:t>
      </w:r>
      <w:r w:rsidRPr="00927534">
        <w:rPr>
          <w:rFonts w:ascii="Arial" w:hAnsi="Arial" w:cs="Arial"/>
          <w:sz w:val="20"/>
          <w:szCs w:val="20"/>
        </w:rPr>
        <w:br/>
      </w:r>
      <w:r w:rsidRPr="00927534">
        <w:rPr>
          <w:rFonts w:ascii="Arial" w:hAnsi="Arial" w:cs="Arial"/>
          <w:i/>
          <w:iCs/>
          <w:sz w:val="20"/>
          <w:szCs w:val="20"/>
        </w:rPr>
        <w:t>Erhaltene Vorschüsse werden dann mit dem Fixkostenzuschuss 800.000 gegengerechnet. Übersteigt der Auszahlungsbetrag an erhaltenen Vorschüssen den Gesamtbetrag des FKZ 800.000 muss die Differenz zurückbezahlt werden.</w:t>
      </w:r>
    </w:p>
    <w:p w14:paraId="40E8B775" w14:textId="77777777" w:rsidR="008F59C0" w:rsidRPr="00927534" w:rsidRDefault="008F59C0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F97BB9" w14:textId="1B2116B1" w:rsidR="005C531E" w:rsidRPr="00927534" w:rsidRDefault="005C531E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sz w:val="20"/>
          <w:szCs w:val="20"/>
        </w:rPr>
        <w:t>Wurde der FKZ 800.000</w:t>
      </w:r>
      <w:r w:rsidR="008F59C0" w:rsidRPr="00927534">
        <w:rPr>
          <w:rFonts w:ascii="Arial" w:hAnsi="Arial" w:cs="Arial"/>
          <w:sz w:val="20"/>
          <w:szCs w:val="20"/>
        </w:rPr>
        <w:t xml:space="preserve"> oder der Verlustersatz</w:t>
      </w:r>
      <w:r w:rsidRPr="00927534">
        <w:rPr>
          <w:rFonts w:ascii="Arial" w:hAnsi="Arial" w:cs="Arial"/>
          <w:sz w:val="20"/>
          <w:szCs w:val="20"/>
        </w:rPr>
        <w:t xml:space="preserve"> von Ihnen schon </w:t>
      </w:r>
      <w:r w:rsidR="008F59C0" w:rsidRPr="00927534">
        <w:rPr>
          <w:rFonts w:ascii="Arial" w:hAnsi="Arial" w:cs="Arial"/>
          <w:sz w:val="20"/>
          <w:szCs w:val="20"/>
        </w:rPr>
        <w:t>beantragt</w:t>
      </w:r>
      <w:r w:rsidRPr="00927534">
        <w:rPr>
          <w:rFonts w:ascii="Arial" w:hAnsi="Arial" w:cs="Arial"/>
          <w:sz w:val="20"/>
          <w:szCs w:val="20"/>
        </w:rPr>
        <w:t>?</w:t>
      </w:r>
    </w:p>
    <w:p w14:paraId="215ECE01" w14:textId="291BE7E2" w:rsidR="005C531E" w:rsidRPr="00927534" w:rsidRDefault="005C531E" w:rsidP="006D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  <w:szCs w:val="20"/>
        </w:rPr>
      </w:pPr>
    </w:p>
    <w:p w14:paraId="2E9B911C" w14:textId="05A3C6FF" w:rsidR="008F59C0" w:rsidRPr="00927534" w:rsidRDefault="008F59C0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27534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25652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96" w:rsidRPr="0092753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27534">
        <w:rPr>
          <w:rFonts w:ascii="Arial" w:hAnsi="Arial" w:cs="Arial"/>
          <w:bCs/>
          <w:sz w:val="20"/>
          <w:szCs w:val="20"/>
        </w:rPr>
        <w:tab/>
        <w:t>Ja</w:t>
      </w:r>
    </w:p>
    <w:p w14:paraId="6DA34AC1" w14:textId="4F933B89" w:rsidR="008F59C0" w:rsidRPr="00927534" w:rsidRDefault="008F59C0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59020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534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927534">
        <w:rPr>
          <w:rFonts w:ascii="Arial" w:hAnsi="Arial" w:cs="Arial"/>
          <w:bCs/>
          <w:sz w:val="20"/>
          <w:szCs w:val="20"/>
        </w:rPr>
        <w:tab/>
        <w:t>Nein</w:t>
      </w:r>
    </w:p>
    <w:p w14:paraId="4120E685" w14:textId="77777777" w:rsidR="008F59C0" w:rsidRPr="00927534" w:rsidRDefault="008F59C0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D2B9EE7" w14:textId="19BB4A5F" w:rsidR="005C531E" w:rsidRPr="00927534" w:rsidRDefault="005C531E" w:rsidP="00104A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27534">
        <w:rPr>
          <w:rFonts w:ascii="Arial" w:hAnsi="Arial" w:cs="Arial"/>
          <w:i/>
          <w:sz w:val="20"/>
          <w:szCs w:val="20"/>
        </w:rPr>
        <w:t>Die Beantragung des Vorschuss FKZ 800.000 ist ausgeschlossen, wenn bereits ein Fixkostenzuschuss 800.000 beantragt oder abgelehnt wurde oder ein Verlustersatz beantragt wurde.</w:t>
      </w:r>
    </w:p>
    <w:p w14:paraId="344B89A4" w14:textId="77777777" w:rsidR="00704CE3" w:rsidRPr="00927534" w:rsidRDefault="00704CE3" w:rsidP="00704CE3">
      <w:pPr>
        <w:pStyle w:val="Listenabsatz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8A0920A" w14:textId="658B83C8" w:rsidR="00F97D2C" w:rsidRPr="00927534" w:rsidRDefault="00F97D2C" w:rsidP="00DF51B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27534">
        <w:rPr>
          <w:rFonts w:ascii="Arial" w:hAnsi="Arial" w:cs="Arial"/>
          <w:b/>
          <w:bCs/>
          <w:sz w:val="20"/>
          <w:szCs w:val="20"/>
        </w:rPr>
        <w:t>Umsatzausfall</w:t>
      </w:r>
    </w:p>
    <w:p w14:paraId="430F8CFB" w14:textId="77777777" w:rsidR="00B60306" w:rsidRPr="00927534" w:rsidRDefault="00B60306" w:rsidP="00B603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A0630F" w14:textId="36729483" w:rsidR="00105653" w:rsidRPr="00927534" w:rsidRDefault="00B60306" w:rsidP="00B603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27534">
        <w:rPr>
          <w:rFonts w:ascii="Arial" w:hAnsi="Arial" w:cs="Arial"/>
          <w:bCs/>
          <w:sz w:val="20"/>
          <w:szCs w:val="20"/>
        </w:rPr>
        <w:t xml:space="preserve">Tragen Sie bitte </w:t>
      </w:r>
      <w:r w:rsidR="00B63AE1" w:rsidRPr="00927534">
        <w:rPr>
          <w:rFonts w:ascii="Arial" w:hAnsi="Arial" w:cs="Arial"/>
          <w:bCs/>
          <w:sz w:val="20"/>
          <w:szCs w:val="20"/>
        </w:rPr>
        <w:t xml:space="preserve">in </w:t>
      </w:r>
      <w:r w:rsidR="008F59C0" w:rsidRPr="00927534">
        <w:rPr>
          <w:rFonts w:ascii="Arial" w:hAnsi="Arial" w:cs="Arial"/>
          <w:bCs/>
          <w:sz w:val="20"/>
          <w:szCs w:val="20"/>
        </w:rPr>
        <w:t>die</w:t>
      </w:r>
      <w:r w:rsidR="00B63AE1" w:rsidRPr="00927534">
        <w:rPr>
          <w:rFonts w:ascii="Arial" w:hAnsi="Arial" w:cs="Arial"/>
          <w:bCs/>
          <w:sz w:val="20"/>
          <w:szCs w:val="20"/>
        </w:rPr>
        <w:t xml:space="preserve"> untenstehende Tabelle</w:t>
      </w:r>
      <w:r w:rsidRPr="00927534">
        <w:rPr>
          <w:rFonts w:ascii="Arial" w:hAnsi="Arial" w:cs="Arial"/>
          <w:bCs/>
          <w:sz w:val="20"/>
          <w:szCs w:val="20"/>
        </w:rPr>
        <w:t xml:space="preserve"> die</w:t>
      </w:r>
      <w:r w:rsidR="009E78F2" w:rsidRPr="00927534">
        <w:rPr>
          <w:rFonts w:ascii="Arial" w:hAnsi="Arial" w:cs="Arial"/>
          <w:bCs/>
          <w:sz w:val="20"/>
          <w:szCs w:val="20"/>
        </w:rPr>
        <w:t xml:space="preserve"> </w:t>
      </w:r>
      <w:r w:rsidRPr="00927534">
        <w:rPr>
          <w:rFonts w:ascii="Arial" w:hAnsi="Arial" w:cs="Arial"/>
          <w:bCs/>
          <w:sz w:val="20"/>
          <w:szCs w:val="20"/>
        </w:rPr>
        <w:t>Umsätze</w:t>
      </w:r>
      <w:r w:rsidR="00276CF5" w:rsidRPr="00927534">
        <w:rPr>
          <w:rFonts w:ascii="Arial" w:hAnsi="Arial" w:cs="Arial"/>
          <w:bCs/>
          <w:sz w:val="20"/>
          <w:szCs w:val="20"/>
        </w:rPr>
        <w:t xml:space="preserve"> in d</w:t>
      </w:r>
      <w:r w:rsidR="002E50B6" w:rsidRPr="00927534">
        <w:rPr>
          <w:rFonts w:ascii="Arial" w:hAnsi="Arial" w:cs="Arial"/>
          <w:bCs/>
          <w:sz w:val="20"/>
          <w:szCs w:val="20"/>
        </w:rPr>
        <w:t>i</w:t>
      </w:r>
      <w:r w:rsidR="00276CF5" w:rsidRPr="00927534">
        <w:rPr>
          <w:rFonts w:ascii="Arial" w:hAnsi="Arial" w:cs="Arial"/>
          <w:bCs/>
          <w:sz w:val="20"/>
          <w:szCs w:val="20"/>
        </w:rPr>
        <w:t xml:space="preserve">e </w:t>
      </w:r>
      <w:r w:rsidR="005C531E" w:rsidRPr="00927534">
        <w:rPr>
          <w:rFonts w:ascii="Arial" w:hAnsi="Arial" w:cs="Arial"/>
          <w:bCs/>
          <w:sz w:val="20"/>
          <w:szCs w:val="20"/>
        </w:rPr>
        <w:t xml:space="preserve">einzelnen </w:t>
      </w:r>
      <w:r w:rsidR="00105653" w:rsidRPr="00927534">
        <w:rPr>
          <w:rFonts w:ascii="Arial" w:hAnsi="Arial" w:cs="Arial"/>
          <w:bCs/>
          <w:sz w:val="20"/>
          <w:szCs w:val="20"/>
        </w:rPr>
        <w:t>Betrachtungszeiträume ein</w:t>
      </w:r>
      <w:r w:rsidRPr="00927534">
        <w:rPr>
          <w:rFonts w:ascii="Arial" w:hAnsi="Arial" w:cs="Arial"/>
          <w:bCs/>
          <w:sz w:val="20"/>
          <w:szCs w:val="20"/>
        </w:rPr>
        <w:t>.</w:t>
      </w:r>
      <w:r w:rsidR="00F803F6" w:rsidRPr="00927534">
        <w:rPr>
          <w:rFonts w:ascii="Arial" w:hAnsi="Arial" w:cs="Arial"/>
          <w:bCs/>
          <w:sz w:val="20"/>
          <w:szCs w:val="20"/>
        </w:rPr>
        <w:t xml:space="preserve"> Sofern Sie im November oder Dezember einen Umsatzersatz erhalten haben, ist der Antrag für einen Ausfallbonus für diese Zeiträume nicht möglich. </w:t>
      </w:r>
    </w:p>
    <w:p w14:paraId="1205032E" w14:textId="77777777" w:rsidR="00B60306" w:rsidRPr="00927534" w:rsidRDefault="00B60306" w:rsidP="00B603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3C7F740" w14:textId="1102F9AD" w:rsidR="00CA17E0" w:rsidRPr="00927534" w:rsidRDefault="00CA17E0" w:rsidP="00CA1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27534">
        <w:rPr>
          <w:rFonts w:ascii="Arial" w:hAnsi="Arial" w:cs="Arial"/>
          <w:bCs/>
          <w:sz w:val="20"/>
          <w:szCs w:val="20"/>
        </w:rPr>
        <w:t xml:space="preserve">Falls wir für Sie die laufende Buchhaltung führen, </w:t>
      </w:r>
      <w:bookmarkStart w:id="1" w:name="_Hlk41490290"/>
      <w:r w:rsidRPr="00927534">
        <w:rPr>
          <w:rFonts w:ascii="Arial" w:hAnsi="Arial" w:cs="Arial"/>
          <w:bCs/>
          <w:sz w:val="20"/>
          <w:szCs w:val="20"/>
        </w:rPr>
        <w:t>können wir alternativ die Umsätze für Sie ermitteln.</w:t>
      </w:r>
    </w:p>
    <w:p w14:paraId="3A311B65" w14:textId="77777777" w:rsidR="00CA17E0" w:rsidRPr="00927534" w:rsidRDefault="00CA17E0" w:rsidP="00CA17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8"/>
          <w:szCs w:val="20"/>
        </w:rPr>
      </w:pPr>
    </w:p>
    <w:bookmarkEnd w:id="1"/>
    <w:p w14:paraId="31C06D9D" w14:textId="3CE1E46A" w:rsidR="00CA17E0" w:rsidRPr="00927534" w:rsidRDefault="000E1802" w:rsidP="00CA17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7467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6B" w:rsidRPr="0092753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CA17E0" w:rsidRPr="00927534">
        <w:rPr>
          <w:rFonts w:ascii="Arial" w:hAnsi="Arial" w:cs="Arial"/>
          <w:bCs/>
          <w:sz w:val="20"/>
          <w:szCs w:val="20"/>
        </w:rPr>
        <w:tab/>
        <w:t>Die Umsätze sollen anhand der laufenden Buchhaltung ermittelt werden.</w:t>
      </w:r>
    </w:p>
    <w:p w14:paraId="6FE8961B" w14:textId="77777777" w:rsidR="00F97D2C" w:rsidRPr="00927534" w:rsidRDefault="00F97D2C" w:rsidP="00F9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D38990" w14:textId="77777777" w:rsidR="00F97D2C" w:rsidRPr="00927534" w:rsidRDefault="00F97D2C" w:rsidP="00F9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534">
        <w:rPr>
          <w:rFonts w:ascii="Arial" w:hAnsi="Arial" w:cs="Arial"/>
          <w:b/>
          <w:bCs/>
          <w:sz w:val="20"/>
          <w:szCs w:val="20"/>
        </w:rPr>
        <w:t>Betrachtungszeitraum 1-6</w:t>
      </w:r>
    </w:p>
    <w:p w14:paraId="7651279C" w14:textId="77777777" w:rsidR="00F97D2C" w:rsidRPr="00927534" w:rsidRDefault="00F97D2C" w:rsidP="00F9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20"/>
        </w:rPr>
      </w:pP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927534" w:rsidRPr="00927534" w14:paraId="07D233B7" w14:textId="77777777" w:rsidTr="00462AAD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26984C2" w14:textId="77777777" w:rsidR="00462AAD" w:rsidRPr="00927534" w:rsidRDefault="00462AAD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16CE55" w14:textId="0855AE12" w:rsidR="00462AAD" w:rsidRPr="00927534" w:rsidRDefault="00462AAD" w:rsidP="00462AAD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34">
              <w:rPr>
                <w:rFonts w:ascii="Arial" w:hAnsi="Arial" w:cs="Arial"/>
                <w:b/>
                <w:bCs/>
                <w:sz w:val="20"/>
                <w:szCs w:val="20"/>
              </w:rPr>
              <w:t>Umsatz</w:t>
            </w:r>
          </w:p>
        </w:tc>
      </w:tr>
      <w:tr w:rsidR="00927534" w:rsidRPr="00927534" w14:paraId="33F19B16" w14:textId="77777777" w:rsidTr="00462AAD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16B485" w14:textId="2DAA573F" w:rsidR="00462AAD" w:rsidRPr="00927534" w:rsidRDefault="00462AAD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November 2020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181F44" w14:textId="77777777" w:rsidR="00462AAD" w:rsidRPr="00927534" w:rsidRDefault="00462AAD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40E6BD96" w14:textId="77777777" w:rsidTr="00462AAD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D77581" w14:textId="4E537741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Dezember 2020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2C3BFE4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21BA720F" w14:textId="77777777" w:rsidTr="00462AAD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03F5E9" w14:textId="202668F6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Jänner 2021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5FDE45C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3FE0344E" w14:textId="77777777" w:rsidTr="00462AAD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B6749B" w14:textId="0862D95F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Februar 2021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A418E7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6A6C638C" w14:textId="77777777" w:rsidTr="00462AAD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7435FCB" w14:textId="6D380DB2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März 2021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BE9EDA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113668F1" w14:textId="77777777" w:rsidTr="00462AAD">
        <w:tc>
          <w:tcPr>
            <w:tcW w:w="496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B33D596" w14:textId="30D4D1BE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April 2021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E95D2A0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3316EB7A" w14:textId="77777777" w:rsidTr="00462A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244" w14:textId="7EC1B71E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Mai 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CE6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20788DA1" w14:textId="77777777" w:rsidTr="00462AAD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FD50D58" w14:textId="286217F3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Betrachtungszeitraum Juni 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B6D9A45" w14:textId="77777777" w:rsidR="00462AAD" w:rsidRPr="00927534" w:rsidRDefault="00462AAD" w:rsidP="009E78F2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48D69" w14:textId="0AB9EEB4" w:rsidR="00F97D2C" w:rsidRPr="00927534" w:rsidRDefault="00F97D2C" w:rsidP="006D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</w:p>
    <w:p w14:paraId="343D202B" w14:textId="2C47CB7F" w:rsidR="00F97D2C" w:rsidRPr="00927534" w:rsidRDefault="009E78F2" w:rsidP="00704C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27534">
        <w:rPr>
          <w:rFonts w:ascii="Arial" w:hAnsi="Arial" w:cs="Arial"/>
          <w:bCs/>
          <w:i/>
          <w:sz w:val="20"/>
          <w:szCs w:val="20"/>
        </w:rPr>
        <w:t>Grundstücksumsätze und Umsätze, die nicht aus einer operativen Tätigkeit aus Einkünften aus selbständiger Arbeit oder Gewerbebetrieb erzielt wurden sind auszuscheiden.</w:t>
      </w:r>
    </w:p>
    <w:p w14:paraId="1BD1650E" w14:textId="77777777" w:rsidR="006D1796" w:rsidRPr="00927534" w:rsidRDefault="006D1796">
      <w:pPr>
        <w:rPr>
          <w:rFonts w:ascii="Arial" w:hAnsi="Arial" w:cs="Arial"/>
          <w:b/>
          <w:bCs/>
          <w:sz w:val="20"/>
          <w:szCs w:val="20"/>
        </w:rPr>
      </w:pPr>
      <w:r w:rsidRPr="00927534">
        <w:rPr>
          <w:rFonts w:ascii="Arial" w:hAnsi="Arial" w:cs="Arial"/>
          <w:b/>
          <w:bCs/>
          <w:sz w:val="20"/>
          <w:szCs w:val="20"/>
        </w:rPr>
        <w:br w:type="page"/>
      </w:r>
    </w:p>
    <w:p w14:paraId="6BBCB107" w14:textId="7715D676" w:rsidR="00F803F6" w:rsidRPr="00927534" w:rsidRDefault="00F803F6" w:rsidP="00F80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7534">
        <w:rPr>
          <w:rFonts w:ascii="Arial" w:hAnsi="Arial" w:cs="Arial"/>
          <w:b/>
          <w:bCs/>
          <w:sz w:val="20"/>
          <w:szCs w:val="20"/>
        </w:rPr>
        <w:lastRenderedPageBreak/>
        <w:t>Vergleichszeiträume 1-6</w:t>
      </w:r>
    </w:p>
    <w:p w14:paraId="59568840" w14:textId="67B5D32B" w:rsidR="00F803F6" w:rsidRPr="00927534" w:rsidRDefault="00F803F6" w:rsidP="006D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4"/>
          <w:szCs w:val="20"/>
        </w:rPr>
      </w:pP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927534" w:rsidRPr="00927534" w14:paraId="030E7FAE" w14:textId="77777777" w:rsidTr="00DE5FA0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0EDAEF7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95DEB08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534">
              <w:rPr>
                <w:rFonts w:ascii="Arial" w:hAnsi="Arial" w:cs="Arial"/>
                <w:b/>
                <w:bCs/>
                <w:sz w:val="20"/>
                <w:szCs w:val="20"/>
              </w:rPr>
              <w:t>Umsatz</w:t>
            </w:r>
          </w:p>
        </w:tc>
      </w:tr>
      <w:tr w:rsidR="00927534" w:rsidRPr="00927534" w14:paraId="595AFB45" w14:textId="77777777" w:rsidTr="00DE5FA0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44EDA8" w14:textId="7C68BB49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November 2019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5E2FC3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3615953C" w14:textId="77777777" w:rsidTr="00DE5FA0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665F16" w14:textId="67AE6001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Dezember 2019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5A7A5F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6C6912BE" w14:textId="77777777" w:rsidTr="00DE5FA0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50AE90C" w14:textId="2EA366DE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Jänner 2020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E9B71C9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5C6DDB83" w14:textId="77777777" w:rsidTr="00DE5FA0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601045A" w14:textId="5CD19160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Februar 2020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010B7F4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31562409" w14:textId="77777777" w:rsidTr="00DE5FA0"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8B228D" w14:textId="1B77CB89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März 2019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B985FD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48218CB7" w14:textId="77777777" w:rsidTr="00DE5FA0">
        <w:tc>
          <w:tcPr>
            <w:tcW w:w="4962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0B1410A" w14:textId="1FA46E5F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April 2019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B18F952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4A602E81" w14:textId="77777777" w:rsidTr="00DE5FA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1EB9" w14:textId="2501F495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Mai 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7BAB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28DF6769" w14:textId="77777777" w:rsidTr="00DE5FA0"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E4ED78" w14:textId="2EC6B29B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Vergleichszeitraum Juni 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776EFEE" w14:textId="77777777" w:rsidR="00F803F6" w:rsidRPr="00927534" w:rsidRDefault="00F803F6" w:rsidP="00DE5FA0">
            <w:pPr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3033E" w14:textId="753522B9" w:rsidR="00F803F6" w:rsidRPr="00927534" w:rsidRDefault="00F803F6" w:rsidP="006D1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2"/>
          <w:szCs w:val="20"/>
        </w:rPr>
      </w:pPr>
    </w:p>
    <w:p w14:paraId="5087128B" w14:textId="77777777" w:rsidR="00F803F6" w:rsidRPr="00927534" w:rsidRDefault="00F803F6" w:rsidP="00F803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927534">
        <w:rPr>
          <w:rFonts w:ascii="Arial" w:hAnsi="Arial" w:cs="Arial"/>
          <w:bCs/>
          <w:i/>
          <w:sz w:val="20"/>
          <w:szCs w:val="20"/>
        </w:rPr>
        <w:t>Grundstücksumsätze und Umsätze, die nicht aus einer operativen Tätigkeit aus Einkünften aus selbständiger Arbeit oder Gewerbebetrieb erzielt wurden sind auszuscheiden.</w:t>
      </w:r>
    </w:p>
    <w:p w14:paraId="1282045A" w14:textId="77777777" w:rsidR="00F803F6" w:rsidRPr="00927534" w:rsidRDefault="00F803F6" w:rsidP="00704C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420EC27E" w14:textId="516A5EF8" w:rsidR="00342D88" w:rsidRPr="00927534" w:rsidRDefault="008564FA" w:rsidP="00DF51BB">
      <w:pPr>
        <w:pStyle w:val="Listenabsatz"/>
        <w:numPr>
          <w:ilvl w:val="0"/>
          <w:numId w:val="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27534">
        <w:rPr>
          <w:rFonts w:ascii="Arial" w:hAnsi="Arial" w:cs="Arial"/>
          <w:b/>
          <w:sz w:val="20"/>
          <w:szCs w:val="20"/>
        </w:rPr>
        <w:t>Sonstige Informationen</w:t>
      </w:r>
      <w:r w:rsidR="000966EE" w:rsidRPr="00927534">
        <w:rPr>
          <w:rFonts w:ascii="Arial" w:hAnsi="Arial" w:cs="Arial"/>
          <w:b/>
          <w:sz w:val="20"/>
          <w:szCs w:val="20"/>
        </w:rPr>
        <w:t xml:space="preserve">: </w:t>
      </w:r>
    </w:p>
    <w:p w14:paraId="4B482640" w14:textId="77777777" w:rsidR="000966EE" w:rsidRPr="00927534" w:rsidRDefault="000966EE" w:rsidP="000966EE">
      <w:pPr>
        <w:pStyle w:val="Listenabsatz"/>
        <w:rPr>
          <w:rFonts w:ascii="Arial" w:hAnsi="Arial" w:cs="Arial"/>
          <w:sz w:val="20"/>
          <w:szCs w:val="20"/>
        </w:rPr>
      </w:pPr>
    </w:p>
    <w:p w14:paraId="5D8619CF" w14:textId="24D55C13" w:rsidR="0014183C" w:rsidRPr="00927534" w:rsidRDefault="00305FE8" w:rsidP="00104A69">
      <w:pPr>
        <w:pStyle w:val="Listenabsatz"/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sz w:val="20"/>
          <w:szCs w:val="20"/>
        </w:rPr>
        <w:t xml:space="preserve">Für den Antrag benötigen wir noch die folgenden Daten: </w:t>
      </w:r>
    </w:p>
    <w:p w14:paraId="03DBC290" w14:textId="77777777" w:rsidR="00305FE8" w:rsidRPr="00927534" w:rsidRDefault="00305FE8" w:rsidP="000966EE">
      <w:pPr>
        <w:pStyle w:val="Listenabsatz"/>
        <w:rPr>
          <w:rFonts w:ascii="Arial" w:hAnsi="Arial" w:cs="Arial"/>
          <w:sz w:val="20"/>
          <w:szCs w:val="20"/>
        </w:rPr>
      </w:pPr>
    </w:p>
    <w:p w14:paraId="20C3B61A" w14:textId="54FDFB48" w:rsidR="00305FE8" w:rsidRPr="00927534" w:rsidRDefault="00305FE8" w:rsidP="00305FE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sz w:val="20"/>
          <w:szCs w:val="20"/>
        </w:rPr>
        <w:t>IBAN und Kontoinhaber</w:t>
      </w:r>
    </w:p>
    <w:p w14:paraId="2E9DD1F3" w14:textId="77777777" w:rsidR="00104A69" w:rsidRPr="00927534" w:rsidRDefault="00104A69" w:rsidP="006D1796">
      <w:pPr>
        <w:pStyle w:val="Listenabsatz"/>
        <w:spacing w:line="240" w:lineRule="auto"/>
        <w:rPr>
          <w:rFonts w:ascii="Arial" w:hAnsi="Arial" w:cs="Arial"/>
          <w:sz w:val="8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927534" w:rsidRPr="00927534" w14:paraId="2421B456" w14:textId="77777777" w:rsidTr="00104A69">
        <w:tc>
          <w:tcPr>
            <w:tcW w:w="4531" w:type="dxa"/>
          </w:tcPr>
          <w:p w14:paraId="339BC072" w14:textId="3184F6D4" w:rsidR="00104A69" w:rsidRPr="00927534" w:rsidRDefault="00104A69" w:rsidP="00104A6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4531" w:type="dxa"/>
          </w:tcPr>
          <w:p w14:paraId="53ECAF9E" w14:textId="77777777" w:rsidR="00104A69" w:rsidRPr="00927534" w:rsidRDefault="00104A69" w:rsidP="00104A6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329241" w14:textId="778C141E" w:rsidR="00104A69" w:rsidRPr="00927534" w:rsidRDefault="00104A69" w:rsidP="00104A6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A69" w:rsidRPr="00927534" w14:paraId="00F95FDC" w14:textId="77777777" w:rsidTr="00104A69">
        <w:tc>
          <w:tcPr>
            <w:tcW w:w="4531" w:type="dxa"/>
          </w:tcPr>
          <w:p w14:paraId="3C10104C" w14:textId="49C1F947" w:rsidR="00104A69" w:rsidRPr="00927534" w:rsidRDefault="00104A69" w:rsidP="00104A6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4531" w:type="dxa"/>
          </w:tcPr>
          <w:p w14:paraId="19A94297" w14:textId="77777777" w:rsidR="00104A69" w:rsidRPr="00927534" w:rsidRDefault="00104A69" w:rsidP="00104A6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4E1145" w14:textId="3A1A2FD1" w:rsidR="00104A69" w:rsidRPr="00927534" w:rsidRDefault="00104A69" w:rsidP="00104A6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61DAB" w14:textId="77777777" w:rsidR="00104A69" w:rsidRPr="00927534" w:rsidRDefault="00104A69" w:rsidP="00104A69">
      <w:pPr>
        <w:pStyle w:val="Listenabsatz"/>
        <w:rPr>
          <w:rFonts w:ascii="Arial" w:hAnsi="Arial" w:cs="Arial"/>
          <w:sz w:val="20"/>
          <w:szCs w:val="20"/>
        </w:rPr>
      </w:pPr>
    </w:p>
    <w:p w14:paraId="0F2DC83C" w14:textId="77777777" w:rsidR="00305FE8" w:rsidRPr="00927534" w:rsidRDefault="00305FE8" w:rsidP="00305FE8">
      <w:pPr>
        <w:pStyle w:val="Listenabsatz"/>
        <w:rPr>
          <w:rFonts w:ascii="Arial" w:hAnsi="Arial" w:cs="Arial"/>
          <w:sz w:val="20"/>
          <w:szCs w:val="20"/>
        </w:rPr>
      </w:pPr>
    </w:p>
    <w:p w14:paraId="623ABAC1" w14:textId="2FA3D459" w:rsidR="005C531E" w:rsidRPr="00927534" w:rsidRDefault="005C531E" w:rsidP="00305FE8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sz w:val="20"/>
          <w:szCs w:val="20"/>
        </w:rPr>
        <w:t>Haben Sie folgende COVID-19 folgende Zuwendungen erhalten? Wenn ja, in welcher Höhe?</w:t>
      </w:r>
    </w:p>
    <w:p w14:paraId="1AD4C7DE" w14:textId="7A59EE13" w:rsidR="005C531E" w:rsidRPr="00927534" w:rsidRDefault="005C531E" w:rsidP="006D1796">
      <w:pPr>
        <w:pStyle w:val="Listenabsatz"/>
        <w:spacing w:line="240" w:lineRule="auto"/>
        <w:rPr>
          <w:rFonts w:ascii="Arial" w:hAnsi="Arial" w:cs="Arial"/>
          <w:sz w:val="12"/>
          <w:szCs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129"/>
      </w:tblGrid>
      <w:tr w:rsidR="00927534" w:rsidRPr="00927534" w14:paraId="097C1E08" w14:textId="77777777" w:rsidTr="008F59C0">
        <w:trPr>
          <w:trHeight w:val="367"/>
        </w:trPr>
        <w:tc>
          <w:tcPr>
            <w:tcW w:w="4213" w:type="dxa"/>
            <w:vAlign w:val="center"/>
          </w:tcPr>
          <w:p w14:paraId="141504C6" w14:textId="77777777" w:rsidR="00B63AE1" w:rsidRPr="00927534" w:rsidRDefault="00B63AE1" w:rsidP="008F59C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14:paraId="0564DCED" w14:textId="53710EFE" w:rsidR="00B63AE1" w:rsidRPr="00927534" w:rsidRDefault="008F59C0" w:rsidP="008F59C0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534">
              <w:rPr>
                <w:rFonts w:ascii="Arial" w:hAnsi="Arial" w:cs="Arial"/>
                <w:b/>
                <w:sz w:val="20"/>
                <w:szCs w:val="20"/>
              </w:rPr>
              <w:t>Erhaltene</w:t>
            </w:r>
            <w:r w:rsidR="00B63AE1" w:rsidRPr="00927534">
              <w:rPr>
                <w:rFonts w:ascii="Arial" w:hAnsi="Arial" w:cs="Arial"/>
                <w:b/>
                <w:sz w:val="20"/>
                <w:szCs w:val="20"/>
              </w:rPr>
              <w:t xml:space="preserve"> Förderung in EUR</w:t>
            </w:r>
          </w:p>
        </w:tc>
      </w:tr>
      <w:tr w:rsidR="00927534" w:rsidRPr="00927534" w14:paraId="6CF30F67" w14:textId="77777777" w:rsidTr="008F59C0">
        <w:trPr>
          <w:trHeight w:val="982"/>
        </w:trPr>
        <w:tc>
          <w:tcPr>
            <w:tcW w:w="4213" w:type="dxa"/>
            <w:vAlign w:val="center"/>
          </w:tcPr>
          <w:p w14:paraId="63E610EE" w14:textId="71361509" w:rsidR="00B63AE1" w:rsidRPr="00927534" w:rsidRDefault="00B63AE1" w:rsidP="008F59C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COVID-19-Kredithaftungen im Ausmaß von 100 Prozent, welche noch nicht zurückbezahlt wurden</w:t>
            </w:r>
          </w:p>
        </w:tc>
        <w:tc>
          <w:tcPr>
            <w:tcW w:w="4129" w:type="dxa"/>
            <w:vAlign w:val="center"/>
          </w:tcPr>
          <w:p w14:paraId="0C247040" w14:textId="77777777" w:rsidR="00B63AE1" w:rsidRPr="00927534" w:rsidRDefault="00B63AE1" w:rsidP="008F59C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3867A8F0" w14:textId="77777777" w:rsidTr="008F59C0">
        <w:trPr>
          <w:trHeight w:val="1124"/>
        </w:trPr>
        <w:tc>
          <w:tcPr>
            <w:tcW w:w="4213" w:type="dxa"/>
            <w:vAlign w:val="center"/>
          </w:tcPr>
          <w:p w14:paraId="54E6DF1F" w14:textId="77777777" w:rsidR="00B63AE1" w:rsidRPr="00927534" w:rsidRDefault="00B63AE1" w:rsidP="008F59C0">
            <w:pPr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Covid-19 Zuwendungen von Bundesländern, Gemeinden oder regionalen Wirtschafts- und Tourismusfonds.</w:t>
            </w:r>
          </w:p>
          <w:p w14:paraId="43A2DF8C" w14:textId="77777777" w:rsidR="00B63AE1" w:rsidRPr="00927534" w:rsidRDefault="00B63AE1" w:rsidP="008F59C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14:paraId="5A66E4E2" w14:textId="77777777" w:rsidR="00B63AE1" w:rsidRPr="00927534" w:rsidRDefault="00B63AE1" w:rsidP="008F59C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75877DC6" w14:textId="77777777" w:rsidTr="008F59C0">
        <w:trPr>
          <w:trHeight w:val="842"/>
        </w:trPr>
        <w:tc>
          <w:tcPr>
            <w:tcW w:w="4213" w:type="dxa"/>
            <w:vAlign w:val="center"/>
          </w:tcPr>
          <w:p w14:paraId="075323EE" w14:textId="77777777" w:rsidR="00B63AE1" w:rsidRPr="00927534" w:rsidRDefault="00B63AE1" w:rsidP="008F59C0">
            <w:pPr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Lockdown-Umsatzersatz I und Lockdown Umsatzersatz II</w:t>
            </w:r>
          </w:p>
          <w:p w14:paraId="7BC8DC2C" w14:textId="77777777" w:rsidR="00B63AE1" w:rsidRPr="00927534" w:rsidRDefault="00B63AE1" w:rsidP="008F59C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14:paraId="63B36DC8" w14:textId="77777777" w:rsidR="00B63AE1" w:rsidRPr="00927534" w:rsidRDefault="00B63AE1" w:rsidP="008F59C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534" w:rsidRPr="00927534" w14:paraId="203CBE4D" w14:textId="77777777" w:rsidTr="008F59C0">
        <w:trPr>
          <w:trHeight w:val="684"/>
        </w:trPr>
        <w:tc>
          <w:tcPr>
            <w:tcW w:w="4213" w:type="dxa"/>
            <w:vAlign w:val="center"/>
          </w:tcPr>
          <w:p w14:paraId="67DC0ACA" w14:textId="0B823C7F" w:rsidR="00B63AE1" w:rsidRPr="00927534" w:rsidRDefault="008F59C0" w:rsidP="008F59C0">
            <w:pPr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Fixkostenzuschuss</w:t>
            </w:r>
            <w:r w:rsidR="00B63AE1" w:rsidRPr="00927534">
              <w:rPr>
                <w:rFonts w:ascii="Arial" w:hAnsi="Arial" w:cs="Arial"/>
                <w:sz w:val="20"/>
                <w:szCs w:val="20"/>
              </w:rPr>
              <w:t xml:space="preserve"> 800.000,-</w:t>
            </w:r>
          </w:p>
          <w:p w14:paraId="69F11940" w14:textId="77777777" w:rsidR="00B63AE1" w:rsidRPr="00927534" w:rsidRDefault="00B63AE1" w:rsidP="008F59C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14:paraId="6162A40F" w14:textId="77777777" w:rsidR="00B63AE1" w:rsidRPr="00927534" w:rsidRDefault="00B63AE1" w:rsidP="008F59C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9C0" w:rsidRPr="00927534" w14:paraId="17678C14" w14:textId="77777777" w:rsidTr="008F59C0">
        <w:trPr>
          <w:trHeight w:val="708"/>
        </w:trPr>
        <w:tc>
          <w:tcPr>
            <w:tcW w:w="4213" w:type="dxa"/>
            <w:vAlign w:val="center"/>
          </w:tcPr>
          <w:p w14:paraId="570C2788" w14:textId="77777777" w:rsidR="00B63AE1" w:rsidRPr="00927534" w:rsidRDefault="00B63AE1" w:rsidP="008F59C0">
            <w:pPr>
              <w:rPr>
                <w:rFonts w:ascii="Arial" w:hAnsi="Arial" w:cs="Arial"/>
                <w:sz w:val="20"/>
                <w:szCs w:val="20"/>
              </w:rPr>
            </w:pPr>
            <w:r w:rsidRPr="00927534">
              <w:rPr>
                <w:rFonts w:ascii="Arial" w:hAnsi="Arial" w:cs="Arial"/>
                <w:sz w:val="20"/>
                <w:szCs w:val="20"/>
              </w:rPr>
              <w:t>Ausfallbonus</w:t>
            </w:r>
          </w:p>
          <w:p w14:paraId="555D4432" w14:textId="77777777" w:rsidR="00B63AE1" w:rsidRPr="00927534" w:rsidRDefault="00B63AE1" w:rsidP="008F59C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vAlign w:val="center"/>
          </w:tcPr>
          <w:p w14:paraId="760E2327" w14:textId="77777777" w:rsidR="00B63AE1" w:rsidRPr="00927534" w:rsidRDefault="00B63AE1" w:rsidP="008F59C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F3D58" w14:textId="77777777" w:rsidR="00B63AE1" w:rsidRPr="00927534" w:rsidRDefault="00B63AE1" w:rsidP="005C531E">
      <w:pPr>
        <w:pStyle w:val="Listenabsatz"/>
        <w:rPr>
          <w:rFonts w:ascii="Arial" w:hAnsi="Arial" w:cs="Arial"/>
          <w:sz w:val="20"/>
          <w:szCs w:val="20"/>
        </w:rPr>
      </w:pPr>
    </w:p>
    <w:p w14:paraId="29C6BFB9" w14:textId="4B1E8B0C" w:rsidR="00285750" w:rsidRPr="00927534" w:rsidRDefault="00285750" w:rsidP="00285750">
      <w:pPr>
        <w:rPr>
          <w:rFonts w:ascii="Arial" w:hAnsi="Arial" w:cs="Arial"/>
          <w:sz w:val="20"/>
          <w:szCs w:val="20"/>
        </w:rPr>
      </w:pPr>
    </w:p>
    <w:p w14:paraId="6DC937B4" w14:textId="77777777" w:rsidR="006D1796" w:rsidRPr="00927534" w:rsidRDefault="006D1796" w:rsidP="00285750">
      <w:pPr>
        <w:rPr>
          <w:rFonts w:ascii="Arial" w:hAnsi="Arial" w:cs="Arial"/>
          <w:sz w:val="20"/>
          <w:szCs w:val="20"/>
        </w:rPr>
      </w:pPr>
    </w:p>
    <w:p w14:paraId="48B5F645" w14:textId="0BFE6C17" w:rsidR="00285750" w:rsidRPr="00927534" w:rsidRDefault="00FA2292" w:rsidP="00285750">
      <w:pPr>
        <w:rPr>
          <w:rFonts w:ascii="Arial" w:hAnsi="Arial" w:cs="Arial"/>
          <w:sz w:val="20"/>
          <w:szCs w:val="20"/>
          <w:u w:val="single"/>
        </w:rPr>
      </w:pP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 xml:space="preserve">Wien, </w:t>
      </w:r>
      <w:r w:rsidRPr="00927534">
        <w:rPr>
          <w:rFonts w:ascii="Arial" w:hAnsi="Arial" w:cs="Arial"/>
          <w:sz w:val="20"/>
          <w:szCs w:val="20"/>
        </w:rPr>
        <w:t>am</w:t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  <w:r w:rsidRPr="00927534">
        <w:rPr>
          <w:rFonts w:ascii="Arial" w:hAnsi="Arial" w:cs="Arial"/>
          <w:sz w:val="20"/>
          <w:szCs w:val="20"/>
          <w:u w:val="single"/>
        </w:rPr>
        <w:tab/>
      </w:r>
    </w:p>
    <w:p w14:paraId="07B59BA6" w14:textId="77777777" w:rsidR="00FA2292" w:rsidRPr="00927534" w:rsidRDefault="00FA2292" w:rsidP="00FA2292">
      <w:pPr>
        <w:spacing w:line="240" w:lineRule="auto"/>
        <w:rPr>
          <w:rFonts w:ascii="Arial" w:hAnsi="Arial" w:cs="Arial"/>
          <w:sz w:val="20"/>
          <w:szCs w:val="20"/>
        </w:rPr>
      </w:pPr>
      <w:r w:rsidRPr="00927534">
        <w:rPr>
          <w:rFonts w:ascii="Arial" w:hAnsi="Arial" w:cs="Arial"/>
          <w:sz w:val="20"/>
          <w:szCs w:val="20"/>
        </w:rPr>
        <w:t xml:space="preserve">          Name Auftraggeber</w:t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</w:rPr>
        <w:tab/>
      </w:r>
      <w:r w:rsidRPr="00927534">
        <w:rPr>
          <w:rFonts w:ascii="Arial" w:hAnsi="Arial" w:cs="Arial"/>
          <w:sz w:val="20"/>
          <w:szCs w:val="20"/>
        </w:rPr>
        <w:tab/>
        <w:t>Unterschrift</w:t>
      </w:r>
    </w:p>
    <w:sectPr w:rsidR="00FA2292" w:rsidRPr="00927534" w:rsidSect="00DF5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702D" w14:textId="77777777" w:rsidR="009850DA" w:rsidRDefault="009850DA" w:rsidP="002E50B6">
      <w:pPr>
        <w:spacing w:after="0" w:line="240" w:lineRule="auto"/>
      </w:pPr>
      <w:r>
        <w:separator/>
      </w:r>
    </w:p>
  </w:endnote>
  <w:endnote w:type="continuationSeparator" w:id="0">
    <w:p w14:paraId="4FC51EB2" w14:textId="77777777" w:rsidR="009850DA" w:rsidRDefault="009850DA" w:rsidP="002E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0039" w14:textId="77777777" w:rsidR="000232D8" w:rsidRDefault="000232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7DC0" w14:textId="77777777" w:rsidR="002E50B6" w:rsidRDefault="002E50B6" w:rsidP="00104A69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0E1802">
      <w:fldChar w:fldCharType="begin"/>
    </w:r>
    <w:r w:rsidR="000E1802">
      <w:instrText xml:space="preserve"> NUMPAGES   \* MERGEFORMAT </w:instrText>
    </w:r>
    <w:r w:rsidR="000E1802">
      <w:fldChar w:fldCharType="separate"/>
    </w:r>
    <w:r>
      <w:rPr>
        <w:noProof/>
      </w:rPr>
      <w:t>5</w:t>
    </w:r>
    <w:r w:rsidR="000E180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C5A97" w14:textId="77777777" w:rsidR="000232D8" w:rsidRDefault="000232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C3A1" w14:textId="77777777" w:rsidR="009850DA" w:rsidRDefault="009850DA" w:rsidP="002E50B6">
      <w:pPr>
        <w:spacing w:after="0" w:line="240" w:lineRule="auto"/>
      </w:pPr>
      <w:r>
        <w:separator/>
      </w:r>
    </w:p>
  </w:footnote>
  <w:footnote w:type="continuationSeparator" w:id="0">
    <w:p w14:paraId="12270366" w14:textId="77777777" w:rsidR="009850DA" w:rsidRDefault="009850DA" w:rsidP="002E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D8A5" w14:textId="77777777" w:rsidR="000232D8" w:rsidRDefault="000232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F3CF1" w14:textId="207C4E55" w:rsidR="00DF51BB" w:rsidRDefault="000232D8">
    <w:pPr>
      <w:pStyle w:val="Kopfzeile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"cid:image001.png@01D6C32C.E7C011B0"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>
      <w:rPr>
        <w:rFonts w:ascii="Arial" w:hAnsi="Arial" w:cs="Arial"/>
        <w:sz w:val="18"/>
        <w:szCs w:val="18"/>
      </w:rPr>
      <w:fldChar w:fldCharType="separate"/>
    </w:r>
    <w:r w:rsidR="00DB5222">
      <w:rPr>
        <w:rFonts w:ascii="Arial" w:hAnsi="Arial" w:cs="Arial"/>
        <w:sz w:val="18"/>
        <w:szCs w:val="18"/>
      </w:rPr>
      <w:fldChar w:fldCharType="begin"/>
    </w:r>
    <w:r w:rsidR="00DB5222"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 w:rsidR="00DB5222">
      <w:rPr>
        <w:rFonts w:ascii="Arial" w:hAnsi="Arial" w:cs="Arial"/>
        <w:sz w:val="18"/>
        <w:szCs w:val="18"/>
      </w:rPr>
      <w:fldChar w:fldCharType="separate"/>
    </w:r>
    <w:r w:rsidR="007974FD">
      <w:rPr>
        <w:rFonts w:ascii="Arial" w:hAnsi="Arial" w:cs="Arial"/>
        <w:sz w:val="18"/>
        <w:szCs w:val="18"/>
      </w:rPr>
      <w:fldChar w:fldCharType="begin"/>
    </w:r>
    <w:r w:rsidR="007974FD"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 w:rsidR="007974FD">
      <w:rPr>
        <w:rFonts w:ascii="Arial" w:hAnsi="Arial" w:cs="Arial"/>
        <w:sz w:val="18"/>
        <w:szCs w:val="18"/>
      </w:rPr>
      <w:fldChar w:fldCharType="separate"/>
    </w:r>
    <w:r w:rsidR="00A22615">
      <w:rPr>
        <w:rFonts w:ascii="Arial" w:hAnsi="Arial" w:cs="Arial"/>
        <w:sz w:val="18"/>
        <w:szCs w:val="18"/>
      </w:rPr>
      <w:fldChar w:fldCharType="begin"/>
    </w:r>
    <w:r w:rsidR="00A22615"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 w:rsidR="00A22615">
      <w:rPr>
        <w:rFonts w:ascii="Arial" w:hAnsi="Arial" w:cs="Arial"/>
        <w:sz w:val="18"/>
        <w:szCs w:val="18"/>
      </w:rPr>
      <w:fldChar w:fldCharType="separate"/>
    </w:r>
    <w:r w:rsidR="00A22615">
      <w:rPr>
        <w:rFonts w:ascii="Arial" w:hAnsi="Arial" w:cs="Arial"/>
        <w:sz w:val="18"/>
        <w:szCs w:val="18"/>
      </w:rPr>
      <w:fldChar w:fldCharType="begin"/>
    </w:r>
    <w:r w:rsidR="00A22615"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 w:rsidR="00A22615">
      <w:rPr>
        <w:rFonts w:ascii="Arial" w:hAnsi="Arial" w:cs="Arial"/>
        <w:sz w:val="18"/>
        <w:szCs w:val="18"/>
      </w:rPr>
      <w:fldChar w:fldCharType="separate"/>
    </w:r>
    <w:r w:rsidR="009850DA">
      <w:rPr>
        <w:rFonts w:ascii="Arial" w:hAnsi="Arial" w:cs="Arial"/>
        <w:sz w:val="18"/>
        <w:szCs w:val="18"/>
      </w:rPr>
      <w:fldChar w:fldCharType="begin"/>
    </w:r>
    <w:r w:rsidR="009850DA">
      <w:rPr>
        <w:rFonts w:ascii="Arial" w:hAnsi="Arial" w:cs="Arial"/>
        <w:sz w:val="18"/>
        <w:szCs w:val="18"/>
      </w:rPr>
      <w:instrText xml:space="preserve"> INCLUDEPICTURE  "cid:image001.png@01D6C32C.E7C011B0" \* MERGEFORMATINET </w:instrText>
    </w:r>
    <w:r w:rsidR="009850DA">
      <w:rPr>
        <w:rFonts w:ascii="Arial" w:hAnsi="Arial" w:cs="Arial"/>
        <w:sz w:val="18"/>
        <w:szCs w:val="18"/>
      </w:rPr>
      <w:fldChar w:fldCharType="separate"/>
    </w:r>
    <w:r w:rsidR="000E1802">
      <w:rPr>
        <w:rFonts w:ascii="Arial" w:hAnsi="Arial" w:cs="Arial"/>
        <w:sz w:val="18"/>
        <w:szCs w:val="18"/>
      </w:rPr>
      <w:fldChar w:fldCharType="begin"/>
    </w:r>
    <w:r w:rsidR="000E1802">
      <w:rPr>
        <w:rFonts w:ascii="Arial" w:hAnsi="Arial" w:cs="Arial"/>
        <w:sz w:val="18"/>
        <w:szCs w:val="18"/>
      </w:rPr>
      <w:instrText xml:space="preserve"> </w:instrText>
    </w:r>
    <w:r w:rsidR="000E1802">
      <w:rPr>
        <w:rFonts w:ascii="Arial" w:hAnsi="Arial" w:cs="Arial"/>
        <w:sz w:val="18"/>
        <w:szCs w:val="18"/>
      </w:rPr>
      <w:instrText>INCLUDEPICTURE  "cid:image001.png@01D6C32C.E7C011B0" \* MERGEFORMATINET</w:instrText>
    </w:r>
    <w:r w:rsidR="000E1802">
      <w:rPr>
        <w:rFonts w:ascii="Arial" w:hAnsi="Arial" w:cs="Arial"/>
        <w:sz w:val="18"/>
        <w:szCs w:val="18"/>
      </w:rPr>
      <w:instrText xml:space="preserve"> </w:instrText>
    </w:r>
    <w:r w:rsidR="000E1802">
      <w:rPr>
        <w:rFonts w:ascii="Arial" w:hAnsi="Arial" w:cs="Arial"/>
        <w:sz w:val="18"/>
        <w:szCs w:val="18"/>
      </w:rPr>
      <w:fldChar w:fldCharType="separate"/>
    </w:r>
    <w:r w:rsidR="000E1802">
      <w:rPr>
        <w:rFonts w:ascii="Arial" w:hAnsi="Arial" w:cs="Arial"/>
        <w:sz w:val="18"/>
        <w:szCs w:val="18"/>
      </w:rPr>
      <w:pict w14:anchorId="390F7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18pt">
          <v:imagedata r:id="rId1" r:href="rId2"/>
        </v:shape>
      </w:pict>
    </w:r>
    <w:r w:rsidR="000E1802">
      <w:rPr>
        <w:rFonts w:ascii="Arial" w:hAnsi="Arial" w:cs="Arial"/>
        <w:sz w:val="18"/>
        <w:szCs w:val="18"/>
      </w:rPr>
      <w:fldChar w:fldCharType="end"/>
    </w:r>
    <w:r w:rsidR="009850DA">
      <w:rPr>
        <w:rFonts w:ascii="Arial" w:hAnsi="Arial" w:cs="Arial"/>
        <w:sz w:val="18"/>
        <w:szCs w:val="18"/>
      </w:rPr>
      <w:fldChar w:fldCharType="end"/>
    </w:r>
    <w:r w:rsidR="00A22615">
      <w:rPr>
        <w:rFonts w:ascii="Arial" w:hAnsi="Arial" w:cs="Arial"/>
        <w:sz w:val="18"/>
        <w:szCs w:val="18"/>
      </w:rPr>
      <w:fldChar w:fldCharType="end"/>
    </w:r>
    <w:r w:rsidR="00A22615">
      <w:rPr>
        <w:rFonts w:ascii="Arial" w:hAnsi="Arial" w:cs="Arial"/>
        <w:sz w:val="18"/>
        <w:szCs w:val="18"/>
      </w:rPr>
      <w:fldChar w:fldCharType="end"/>
    </w:r>
    <w:r w:rsidR="007974FD">
      <w:rPr>
        <w:rFonts w:ascii="Arial" w:hAnsi="Arial" w:cs="Arial"/>
        <w:sz w:val="18"/>
        <w:szCs w:val="18"/>
      </w:rPr>
      <w:fldChar w:fldCharType="end"/>
    </w:r>
    <w:r w:rsidR="00DB5222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429F" w14:textId="77777777" w:rsidR="000232D8" w:rsidRDefault="000232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826"/>
    <w:multiLevelType w:val="hybridMultilevel"/>
    <w:tmpl w:val="0CD83ACE"/>
    <w:lvl w:ilvl="0" w:tplc="0C07000F">
      <w:start w:val="1"/>
      <w:numFmt w:val="decimal"/>
      <w:lvlText w:val="%1."/>
      <w:lvlJc w:val="left"/>
      <w:pPr>
        <w:ind w:left="501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CD4"/>
    <w:multiLevelType w:val="hybridMultilevel"/>
    <w:tmpl w:val="7FFEA9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2701A"/>
    <w:multiLevelType w:val="hybridMultilevel"/>
    <w:tmpl w:val="B03C7348"/>
    <w:lvl w:ilvl="0" w:tplc="6C78A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299D"/>
    <w:multiLevelType w:val="hybridMultilevel"/>
    <w:tmpl w:val="38B4A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7CB"/>
    <w:multiLevelType w:val="hybridMultilevel"/>
    <w:tmpl w:val="358806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006F"/>
    <w:multiLevelType w:val="hybridMultilevel"/>
    <w:tmpl w:val="8814FACC"/>
    <w:lvl w:ilvl="0" w:tplc="2EEEB1C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FD0FCE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600881"/>
    <w:multiLevelType w:val="hybridMultilevel"/>
    <w:tmpl w:val="0986B0A2"/>
    <w:lvl w:ilvl="0" w:tplc="45CAD4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096C"/>
    <w:multiLevelType w:val="hybridMultilevel"/>
    <w:tmpl w:val="4B3496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2C"/>
    <w:rsid w:val="000232D8"/>
    <w:rsid w:val="00045CD3"/>
    <w:rsid w:val="000966EE"/>
    <w:rsid w:val="000C2019"/>
    <w:rsid w:val="000E1802"/>
    <w:rsid w:val="00104A69"/>
    <w:rsid w:val="00105653"/>
    <w:rsid w:val="00122630"/>
    <w:rsid w:val="0014183C"/>
    <w:rsid w:val="00167209"/>
    <w:rsid w:val="002349D1"/>
    <w:rsid w:val="00246E52"/>
    <w:rsid w:val="00276CF5"/>
    <w:rsid w:val="00277859"/>
    <w:rsid w:val="002820B5"/>
    <w:rsid w:val="00285750"/>
    <w:rsid w:val="002E50B6"/>
    <w:rsid w:val="002F223E"/>
    <w:rsid w:val="0030237C"/>
    <w:rsid w:val="00305FE8"/>
    <w:rsid w:val="00342D88"/>
    <w:rsid w:val="0037427E"/>
    <w:rsid w:val="003D77FA"/>
    <w:rsid w:val="00462AAD"/>
    <w:rsid w:val="004C135C"/>
    <w:rsid w:val="0052313C"/>
    <w:rsid w:val="005331D3"/>
    <w:rsid w:val="005C531E"/>
    <w:rsid w:val="00653C55"/>
    <w:rsid w:val="006B0D98"/>
    <w:rsid w:val="006D1796"/>
    <w:rsid w:val="00704CE3"/>
    <w:rsid w:val="00713D33"/>
    <w:rsid w:val="00722A30"/>
    <w:rsid w:val="007930F7"/>
    <w:rsid w:val="007974FD"/>
    <w:rsid w:val="007A13AB"/>
    <w:rsid w:val="007C3510"/>
    <w:rsid w:val="007D12DB"/>
    <w:rsid w:val="008564FA"/>
    <w:rsid w:val="008E1E72"/>
    <w:rsid w:val="008F59C0"/>
    <w:rsid w:val="00914126"/>
    <w:rsid w:val="009151C4"/>
    <w:rsid w:val="00924FBC"/>
    <w:rsid w:val="00927534"/>
    <w:rsid w:val="00950300"/>
    <w:rsid w:val="009850DA"/>
    <w:rsid w:val="00990DE0"/>
    <w:rsid w:val="0099578F"/>
    <w:rsid w:val="009E78F2"/>
    <w:rsid w:val="00A22615"/>
    <w:rsid w:val="00A23344"/>
    <w:rsid w:val="00A30C3E"/>
    <w:rsid w:val="00B60306"/>
    <w:rsid w:val="00B61CDE"/>
    <w:rsid w:val="00B63AE1"/>
    <w:rsid w:val="00B766DE"/>
    <w:rsid w:val="00C07F70"/>
    <w:rsid w:val="00C22066"/>
    <w:rsid w:val="00C3776B"/>
    <w:rsid w:val="00CA17E0"/>
    <w:rsid w:val="00D85B5C"/>
    <w:rsid w:val="00DB3558"/>
    <w:rsid w:val="00DB5222"/>
    <w:rsid w:val="00DF51BB"/>
    <w:rsid w:val="00EE587D"/>
    <w:rsid w:val="00F22233"/>
    <w:rsid w:val="00F30BD7"/>
    <w:rsid w:val="00F37441"/>
    <w:rsid w:val="00F803F6"/>
    <w:rsid w:val="00F97D2C"/>
    <w:rsid w:val="00FA2292"/>
    <w:rsid w:val="00FB6DC2"/>
    <w:rsid w:val="00FE12C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F433C8"/>
  <w15:chartTrackingRefBased/>
  <w15:docId w15:val="{902B6A8F-F10A-4190-AF2A-75C2B63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A30"/>
    <w:pPr>
      <w:ind w:left="720"/>
      <w:contextualSpacing/>
    </w:pPr>
  </w:style>
  <w:style w:type="paragraph" w:customStyle="1" w:styleId="Standard1">
    <w:name w:val="Standard1"/>
    <w:next w:val="Standard"/>
    <w:rsid w:val="002857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50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0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0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0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50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0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E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0B6"/>
  </w:style>
  <w:style w:type="paragraph" w:styleId="Fuzeile">
    <w:name w:val="footer"/>
    <w:basedOn w:val="Standard"/>
    <w:link w:val="FuzeileZchn"/>
    <w:uiPriority w:val="99"/>
    <w:unhideWhenUsed/>
    <w:rsid w:val="002E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0B6"/>
  </w:style>
  <w:style w:type="character" w:styleId="Platzhaltertext">
    <w:name w:val="Placeholder Text"/>
    <w:basedOn w:val="Absatz-Standardschriftart"/>
    <w:uiPriority w:val="99"/>
    <w:semiHidden/>
    <w:rsid w:val="002E50B6"/>
    <w:rPr>
      <w:color w:val="808080"/>
    </w:rPr>
  </w:style>
  <w:style w:type="table" w:styleId="Tabellenraster">
    <w:name w:val="Table Grid"/>
    <w:basedOn w:val="NormaleTabelle"/>
    <w:uiPriority w:val="39"/>
    <w:rsid w:val="0010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17E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7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17E0"/>
    <w:rPr>
      <w:vertAlign w:val="superscript"/>
    </w:rPr>
  </w:style>
  <w:style w:type="character" w:customStyle="1" w:styleId="kursiv1">
    <w:name w:val="kursiv1"/>
    <w:basedOn w:val="Absatz-Standardschriftart"/>
    <w:rsid w:val="005C5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C32C.E7C01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Sliskovic</dc:creator>
  <cp:keywords/>
  <dc:description/>
  <cp:lastModifiedBy>Frühwirth Melissa</cp:lastModifiedBy>
  <cp:revision>2</cp:revision>
  <cp:lastPrinted>2020-06-02T07:54:00Z</cp:lastPrinted>
  <dcterms:created xsi:type="dcterms:W3CDTF">2021-02-22T06:05:00Z</dcterms:created>
  <dcterms:modified xsi:type="dcterms:W3CDTF">2021-02-22T06:05:00Z</dcterms:modified>
</cp:coreProperties>
</file>